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AF4913" w:rsidRPr="00AF4913" w:rsidTr="00AF4913">
        <w:trPr>
          <w:trHeight w:val="585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AF4913" w:rsidRPr="00AF4913" w:rsidRDefault="00AF4913" w:rsidP="00AF4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Intervenants</w:t>
            </w:r>
          </w:p>
        </w:tc>
      </w:tr>
      <w:tr w:rsidR="00AF4913" w:rsidRPr="00AF4913" w:rsidTr="00AF4913">
        <w:trPr>
          <w:trHeight w:val="510"/>
        </w:trPr>
        <w:tc>
          <w:tcPr>
            <w:tcW w:w="5000" w:type="pct"/>
            <w:shd w:val="clear" w:color="auto" w:fill="auto"/>
            <w:vAlign w:val="center"/>
            <w:hideMark/>
          </w:tcPr>
          <w:p w:rsidR="00AF4913" w:rsidRPr="00AF4913" w:rsidRDefault="00AF4913" w:rsidP="00AF49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Ouverture de la journée/Mot d'introduction</w:t>
            </w:r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>Fanny Gaudin, déléguée régionale GCS HUGO (Hôpitaux Universitaires du Grand-Ouest)</w:t>
            </w:r>
          </w:p>
        </w:tc>
      </w:tr>
      <w:tr w:rsidR="00AF4913" w:rsidRPr="00AF4913" w:rsidTr="00AF4913">
        <w:trPr>
          <w:trHeight w:val="510"/>
        </w:trPr>
        <w:tc>
          <w:tcPr>
            <w:tcW w:w="5000" w:type="pct"/>
            <w:shd w:val="clear" w:color="auto" w:fill="auto"/>
            <w:vAlign w:val="center"/>
            <w:hideMark/>
          </w:tcPr>
          <w:p w:rsidR="00AF4913" w:rsidRPr="00AF4913" w:rsidRDefault="00AF4913" w:rsidP="00AF49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Les différentes étapes de la recherche (fondamentale, clinique, SHS…)</w:t>
            </w:r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>Gaëlle Dombu-Smeets, responsable régionale Ouest Fondation Maladies Rares</w:t>
            </w:r>
            <w:r w:rsidRPr="00AF4913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fr-FR"/>
              </w:rPr>
              <w:t>*</w:t>
            </w:r>
          </w:p>
        </w:tc>
      </w:tr>
      <w:tr w:rsidR="00AF4913" w:rsidRPr="00AF4913" w:rsidTr="00AF4913">
        <w:trPr>
          <w:trHeight w:val="570"/>
        </w:trPr>
        <w:tc>
          <w:tcPr>
            <w:tcW w:w="5000" w:type="pct"/>
            <w:shd w:val="clear" w:color="auto" w:fill="auto"/>
            <w:vAlign w:val="center"/>
            <w:hideMark/>
          </w:tcPr>
          <w:p w:rsidR="00AF4913" w:rsidRPr="00AF4913" w:rsidRDefault="00AF4913" w:rsidP="00AF49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COMP’OSONS ENSEMBLE : projet de structuration du partenariat patient-professionnel de santé au CHU de Rennes</w:t>
            </w: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br/>
            </w:r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 xml:space="preserve">Pr Virginie </w:t>
            </w:r>
            <w:proofErr w:type="spellStart"/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Migeot</w:t>
            </w:r>
            <w:proofErr w:type="spellEnd"/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, cheffe du pôle Santé Publique, CHU Rennes &amp; Béatrice Allain, patiente partenaire</w:t>
            </w:r>
          </w:p>
        </w:tc>
      </w:tr>
      <w:tr w:rsidR="00AF4913" w:rsidRPr="00AF4913" w:rsidTr="00AF4913">
        <w:trPr>
          <w:trHeight w:val="510"/>
        </w:trPr>
        <w:tc>
          <w:tcPr>
            <w:tcW w:w="5000" w:type="pct"/>
            <w:shd w:val="clear" w:color="auto" w:fill="auto"/>
            <w:vAlign w:val="center"/>
            <w:hideMark/>
          </w:tcPr>
          <w:p w:rsidR="00AF4913" w:rsidRPr="00AF4913" w:rsidRDefault="00AF4913" w:rsidP="00AF49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Le Collège des relecteurs de l'Inserm : quand le regard des patients améliore la recherche clinique.</w:t>
            </w: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br/>
            </w:r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Dr Flavie Mathieu, Responsable du Collège des relecteurs, Paris</w:t>
            </w:r>
          </w:p>
        </w:tc>
      </w:tr>
      <w:tr w:rsidR="00AF4913" w:rsidRPr="00AF4913" w:rsidTr="00AF4913">
        <w:trPr>
          <w:trHeight w:val="255"/>
        </w:trPr>
        <w:tc>
          <w:tcPr>
            <w:tcW w:w="5000" w:type="pct"/>
            <w:shd w:val="clear" w:color="000000" w:fill="DDDDDD"/>
            <w:noWrap/>
            <w:vAlign w:val="center"/>
            <w:hideMark/>
          </w:tcPr>
          <w:p w:rsidR="00AF4913" w:rsidRPr="00AF4913" w:rsidRDefault="00AF4913" w:rsidP="00AF4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Pause</w:t>
            </w:r>
          </w:p>
        </w:tc>
      </w:tr>
      <w:tr w:rsidR="00AF4913" w:rsidRPr="00AF4913" w:rsidTr="00AF4913">
        <w:trPr>
          <w:trHeight w:val="765"/>
        </w:trPr>
        <w:tc>
          <w:tcPr>
            <w:tcW w:w="5000" w:type="pct"/>
            <w:shd w:val="clear" w:color="auto" w:fill="auto"/>
            <w:vAlign w:val="center"/>
            <w:hideMark/>
          </w:tcPr>
          <w:p w:rsidR="00AF4913" w:rsidRPr="00AF4913" w:rsidRDefault="00AF4913" w:rsidP="00AF49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Retour d’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experience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 xml:space="preserve"> (impulsion projet de recherche/développement d’une start-up)</w:t>
            </w:r>
            <w:bookmarkStart w:id="0" w:name="_GoBack"/>
            <w:bookmarkEnd w:id="0"/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 xml:space="preserve">Anne-Claire Leduc, présidente de l'association un Défi de Taille, chargée de partenariat et communication Plateforme Rare </w:t>
            </w:r>
            <w:proofErr w:type="spellStart"/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Breizh</w:t>
            </w:r>
            <w:proofErr w:type="spellEnd"/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.</w:t>
            </w:r>
          </w:p>
        </w:tc>
      </w:tr>
      <w:tr w:rsidR="00AF4913" w:rsidRPr="00AF4913" w:rsidTr="00AF4913">
        <w:trPr>
          <w:trHeight w:val="765"/>
        </w:trPr>
        <w:tc>
          <w:tcPr>
            <w:tcW w:w="5000" w:type="pct"/>
            <w:shd w:val="clear" w:color="auto" w:fill="auto"/>
            <w:vAlign w:val="center"/>
            <w:hideMark/>
          </w:tcPr>
          <w:p w:rsidR="00AF4913" w:rsidRPr="00AF4913" w:rsidRDefault="00AF4913" w:rsidP="00AF49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 xml:space="preserve">Le projet </w:t>
            </w:r>
            <w:proofErr w:type="spellStart"/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Kid's</w:t>
            </w:r>
            <w:proofErr w:type="spellEnd"/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 xml:space="preserve"> France : l’implication des jeunes patients et de leurs familles : de la définition des questions de recherche à la communication des résultats.</w:t>
            </w: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br/>
            </w:r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Ségolène Gaillard, doctorante Université Lyon 1, cheffe de projet, Hospices Civils de Lyon</w:t>
            </w:r>
          </w:p>
        </w:tc>
      </w:tr>
      <w:tr w:rsidR="00AF4913" w:rsidRPr="00AF4913" w:rsidTr="00AF4913">
        <w:trPr>
          <w:trHeight w:val="765"/>
        </w:trPr>
        <w:tc>
          <w:tcPr>
            <w:tcW w:w="5000" w:type="pct"/>
            <w:shd w:val="clear" w:color="auto" w:fill="auto"/>
            <w:vAlign w:val="center"/>
            <w:hideMark/>
          </w:tcPr>
          <w:p w:rsidR="00AF4913" w:rsidRPr="00AF4913" w:rsidRDefault="00AF4913" w:rsidP="00AF49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proofErr w:type="spellStart"/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BEaCHILD</w:t>
            </w:r>
            <w:proofErr w:type="spellEnd"/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 xml:space="preserve">: centre Breton de recherche et d’innovation technologique pour le développement et la Réadaptation de l’enfant </w:t>
            </w:r>
            <w:r w:rsidRPr="00AF4913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fr-FR"/>
              </w:rPr>
              <w:t>*</w:t>
            </w: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br/>
            </w:r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Pr Sylvain Brochard, chef du Service de médecine physique et de réadaptation, CHU de Brest</w:t>
            </w:r>
          </w:p>
        </w:tc>
      </w:tr>
      <w:tr w:rsidR="00AF4913" w:rsidRPr="00AF4913" w:rsidTr="00AF4913">
        <w:trPr>
          <w:trHeight w:val="630"/>
        </w:trPr>
        <w:tc>
          <w:tcPr>
            <w:tcW w:w="5000" w:type="pct"/>
            <w:shd w:val="clear" w:color="auto" w:fill="auto"/>
            <w:vAlign w:val="center"/>
            <w:hideMark/>
          </w:tcPr>
          <w:p w:rsidR="00AF4913" w:rsidRPr="00AF4913" w:rsidRDefault="00AF4913" w:rsidP="00AF49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 xml:space="preserve">101 Génomes </w:t>
            </w:r>
            <w:proofErr w:type="spellStart"/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Foundation</w:t>
            </w:r>
            <w:proofErr w:type="spellEnd"/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 xml:space="preserve"> - </w:t>
            </w:r>
            <w:proofErr w:type="spellStart"/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Genomics</w:t>
            </w:r>
            <w:proofErr w:type="spellEnd"/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 xml:space="preserve"> for Rare Diseases</w:t>
            </w:r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 xml:space="preserve">Romain Alderweireldt &amp; Ludivine Verboogen, Fondateurs de la 101 Génomes </w:t>
            </w:r>
            <w:proofErr w:type="spellStart"/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Foundation</w:t>
            </w:r>
            <w:proofErr w:type="spellEnd"/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, Bruxelles</w:t>
            </w:r>
          </w:p>
        </w:tc>
      </w:tr>
      <w:tr w:rsidR="00AF4913" w:rsidRPr="00AF4913" w:rsidTr="00AF4913">
        <w:trPr>
          <w:trHeight w:val="255"/>
        </w:trPr>
        <w:tc>
          <w:tcPr>
            <w:tcW w:w="5000" w:type="pct"/>
            <w:shd w:val="clear" w:color="000000" w:fill="DDDDDD"/>
            <w:noWrap/>
            <w:vAlign w:val="center"/>
            <w:hideMark/>
          </w:tcPr>
          <w:p w:rsidR="00AF4913" w:rsidRPr="00AF4913" w:rsidRDefault="00AF4913" w:rsidP="00AF4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Déjeuner</w:t>
            </w:r>
          </w:p>
        </w:tc>
      </w:tr>
      <w:tr w:rsidR="00AF4913" w:rsidRPr="00AF4913" w:rsidTr="00AF4913">
        <w:trPr>
          <w:trHeight w:val="510"/>
        </w:trPr>
        <w:tc>
          <w:tcPr>
            <w:tcW w:w="5000" w:type="pct"/>
            <w:shd w:val="clear" w:color="auto" w:fill="auto"/>
            <w:vAlign w:val="center"/>
            <w:hideMark/>
          </w:tcPr>
          <w:p w:rsidR="00AF4913" w:rsidRPr="00AF4913" w:rsidRDefault="00AF4913" w:rsidP="00AF49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 xml:space="preserve">La communauté de patients pour la recherche </w:t>
            </w:r>
            <w:proofErr w:type="spellStart"/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ComPaRe</w:t>
            </w:r>
            <w:proofErr w:type="spellEnd"/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 xml:space="preserve"> : l'expérience du syndrome de </w:t>
            </w:r>
            <w:proofErr w:type="spellStart"/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Marfan</w:t>
            </w:r>
            <w:proofErr w:type="spellEnd"/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br/>
            </w:r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 xml:space="preserve">Dr Olivier </w:t>
            </w:r>
            <w:proofErr w:type="spellStart"/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Milleron</w:t>
            </w:r>
            <w:proofErr w:type="spellEnd"/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 xml:space="preserve">, Centre National de Référence pour le syndrome de </w:t>
            </w:r>
            <w:proofErr w:type="spellStart"/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Marfan</w:t>
            </w:r>
            <w:proofErr w:type="spellEnd"/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, Assistance Publique - Hôpitaux de Paris</w:t>
            </w:r>
          </w:p>
        </w:tc>
      </w:tr>
      <w:tr w:rsidR="00AF4913" w:rsidRPr="00AF4913" w:rsidTr="00AF4913">
        <w:trPr>
          <w:trHeight w:val="765"/>
        </w:trPr>
        <w:tc>
          <w:tcPr>
            <w:tcW w:w="5000" w:type="pct"/>
            <w:shd w:val="clear" w:color="auto" w:fill="auto"/>
            <w:vAlign w:val="center"/>
            <w:hideMark/>
          </w:tcPr>
          <w:p w:rsidR="00AF4913" w:rsidRPr="00AF4913" w:rsidRDefault="00AF4913" w:rsidP="00AF49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proofErr w:type="spellStart"/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GenIDA</w:t>
            </w:r>
            <w:proofErr w:type="spellEnd"/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 xml:space="preserve"> : une plateforme participative internationale pour la recherche sur les troubles </w:t>
            </w:r>
            <w:proofErr w:type="spellStart"/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neurodéveloppementaux</w:t>
            </w:r>
            <w:proofErr w:type="spellEnd"/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br/>
            </w:r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Pauline Burger, cheffe de projet, IGBMC - Département de Médecine translationnelle et neurogénétique, Université de Strasbourg, Illkirch</w:t>
            </w:r>
          </w:p>
        </w:tc>
      </w:tr>
      <w:tr w:rsidR="00AF4913" w:rsidRPr="00AF4913" w:rsidTr="00AF4913">
        <w:trPr>
          <w:trHeight w:val="765"/>
        </w:trPr>
        <w:tc>
          <w:tcPr>
            <w:tcW w:w="5000" w:type="pct"/>
            <w:shd w:val="clear" w:color="auto" w:fill="auto"/>
            <w:vAlign w:val="center"/>
            <w:hideMark/>
          </w:tcPr>
          <w:p w:rsidR="00AF4913" w:rsidRPr="00AF4913" w:rsidRDefault="00AF4913" w:rsidP="00AF49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 xml:space="preserve">Conférences des familles : rendre accessibles les recherches aux patients et à leur famille </w:t>
            </w: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br/>
            </w:r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 xml:space="preserve">Jean-Michel Simon, vice-président de l'association Manger la Vie </w:t>
            </w:r>
          </w:p>
        </w:tc>
      </w:tr>
      <w:tr w:rsidR="00AF4913" w:rsidRPr="00AF4913" w:rsidTr="00AF4913">
        <w:trPr>
          <w:trHeight w:val="255"/>
        </w:trPr>
        <w:tc>
          <w:tcPr>
            <w:tcW w:w="5000" w:type="pct"/>
            <w:shd w:val="clear" w:color="000000" w:fill="DDDDDD"/>
            <w:noWrap/>
            <w:vAlign w:val="center"/>
            <w:hideMark/>
          </w:tcPr>
          <w:p w:rsidR="00AF4913" w:rsidRPr="00AF4913" w:rsidRDefault="00AF4913" w:rsidP="00AF4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 xml:space="preserve">Pause </w:t>
            </w:r>
          </w:p>
        </w:tc>
      </w:tr>
      <w:tr w:rsidR="00AF4913" w:rsidRPr="00AF4913" w:rsidTr="00AF4913">
        <w:trPr>
          <w:trHeight w:val="1785"/>
        </w:trPr>
        <w:tc>
          <w:tcPr>
            <w:tcW w:w="5000" w:type="pct"/>
            <w:shd w:val="clear" w:color="auto" w:fill="auto"/>
            <w:vAlign w:val="center"/>
            <w:hideMark/>
          </w:tcPr>
          <w:p w:rsidR="00AF4913" w:rsidRPr="00AF4913" w:rsidRDefault="00AF4913" w:rsidP="00AF49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Table ronde: la collaboration personne malade et chercheur : pourquoi et comment ?</w:t>
            </w: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br/>
            </w:r>
            <w:r w:rsidRPr="00AF4913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fr-FR"/>
              </w:rPr>
              <w:t xml:space="preserve">Animateur: Anne-Claire Leduc, Chargée de partenariat et communication, Plateforme Rare </w:t>
            </w:r>
            <w:proofErr w:type="spellStart"/>
            <w:r w:rsidRPr="00AF4913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fr-FR"/>
              </w:rPr>
              <w:t>Breizh</w:t>
            </w:r>
            <w:proofErr w:type="spellEnd"/>
            <w:r w:rsidRPr="00AF4913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fr-FR"/>
              </w:rPr>
              <w:t>, Présidente de l'association un Défi de Taille</w:t>
            </w:r>
            <w:r w:rsidRPr="00AF4913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fr-FR"/>
              </w:rPr>
              <w:br/>
              <w:t>* Mr Jean-Michel Fourrier - Président de l'AFPF (Association Fibrose Pulmonaire France)</w:t>
            </w:r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>* Pr Stéphane Jouneau, Centre de Référence des Maladies Pulmonaires Rares, CHU de Rennes</w:t>
            </w:r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 xml:space="preserve">* Pr Agnès Lacroix, Laboratoire de Psychologie : Cognition, Comportement, Communication, Université de Rennes 2 </w:t>
            </w:r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 xml:space="preserve">* Mme Brigitte Rouillac - Présidente du Fonds de Dotation Vaincre Usher2 </w:t>
            </w:r>
            <w:r w:rsidRPr="00AF4913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fr-FR"/>
              </w:rPr>
              <w:t>*</w:t>
            </w:r>
          </w:p>
        </w:tc>
      </w:tr>
      <w:tr w:rsidR="00AF4913" w:rsidRPr="00AF4913" w:rsidTr="00AF4913">
        <w:trPr>
          <w:trHeight w:val="765"/>
        </w:trPr>
        <w:tc>
          <w:tcPr>
            <w:tcW w:w="5000" w:type="pct"/>
            <w:shd w:val="clear" w:color="auto" w:fill="auto"/>
            <w:vAlign w:val="center"/>
            <w:hideMark/>
          </w:tcPr>
          <w:p w:rsidR="00AF4913" w:rsidRPr="00AF4913" w:rsidRDefault="00AF4913" w:rsidP="00AF49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Clôture de la journée</w:t>
            </w:r>
            <w:r w:rsidRPr="00AF491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br/>
            </w:r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 xml:space="preserve">Pr Sylvie Odent, coordinatrice PEMR Rare </w:t>
            </w:r>
            <w:proofErr w:type="spellStart"/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Breizh</w:t>
            </w:r>
            <w:proofErr w:type="spellEnd"/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, réseau GEM-EXCELL et FHU GenOMedS, CHU Rennes</w:t>
            </w:r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br/>
              <w:t xml:space="preserve">Dr Sylviane </w:t>
            </w:r>
            <w:proofErr w:type="spellStart"/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Peudenier</w:t>
            </w:r>
            <w:proofErr w:type="spellEnd"/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 xml:space="preserve">, coordinatrice PEMR Rare </w:t>
            </w:r>
            <w:proofErr w:type="spellStart"/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Breizh</w:t>
            </w:r>
            <w:proofErr w:type="spellEnd"/>
            <w:r w:rsidRPr="00AF4913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, CHU Brest</w:t>
            </w:r>
          </w:p>
        </w:tc>
      </w:tr>
    </w:tbl>
    <w:p w:rsidR="009F154A" w:rsidRDefault="009F154A"/>
    <w:sectPr w:rsidR="009F1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913"/>
    <w:rsid w:val="000A38A9"/>
    <w:rsid w:val="009F154A"/>
    <w:rsid w:val="00AF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47593"/>
  <w15:chartTrackingRefBased/>
  <w15:docId w15:val="{3E5B7828-9FA3-4B66-9EDD-2AC8BCF6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8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446</Words>
  <Characters>2458</Characters>
  <Application>Microsoft Office Word</Application>
  <DocSecurity>0</DocSecurity>
  <Lines>20</Lines>
  <Paragraphs>5</Paragraphs>
  <ScaleCrop>false</ScaleCrop>
  <Company>CHU-RENNES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CHARRETON Amandine</dc:creator>
  <cp:keywords/>
  <dc:description/>
  <cp:lastModifiedBy>CHARRETON Amandine</cp:lastModifiedBy>
  <cp:revision>1</cp:revision>
  <dcterms:created xsi:type="dcterms:W3CDTF">2023-11-20T10:29:00Z</dcterms:created>
  <dcterms:modified xsi:type="dcterms:W3CDTF">2023-11-20T10:33:00Z</dcterms:modified>
</cp:coreProperties>
</file>